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穴水町長　吉村　光輝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bookmarkStart w:id="0" w:name="_GoBack"/>
            <w:bookmarkEnd w:id="0"/>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（注２）下線部には、「販売数量の減少」又は「売上高の減少」等を入れる。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eastAsia" w:ascii="ＭＳ ゴシック" w:hAnsi="ＭＳ ゴシック" w:eastAsia="ＭＳ ゴシック"/>
          <w:color w:val="000000"/>
          <w:spacing w:val="16"/>
          <w:kern w:val="0"/>
        </w:rPr>
      </w:pPr>
    </w:p>
    <w:p>
      <w:pPr>
        <w:pStyle w:val="0"/>
        <w:suppressAutoHyphens w:val="1"/>
        <w:wordWrap w:val="0"/>
        <w:spacing w:line="240" w:lineRule="exact"/>
        <w:ind w:left="492" w:hanging="492"/>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【市町村記入欄】</w:t>
      </w:r>
    </w:p>
    <w:p>
      <w:pPr>
        <w:pStyle w:val="0"/>
        <w:ind w:left="0" w:leftChars="0" w:firstLine="1320" w:firstLineChars="600"/>
        <w:rPr>
          <w:rFonts w:hint="eastAsia" w:ascii="ＭＳ ゴシック" w:hAnsi="ＭＳ ゴシック" w:eastAsia="ＭＳ ゴシック"/>
          <w:sz w:val="22"/>
        </w:rPr>
      </w:pPr>
      <w:r>
        <w:rPr>
          <w:rFonts w:hint="eastAsia" w:ascii="ＭＳ ゴシック" w:hAnsi="ＭＳ ゴシック" w:eastAsia="ＭＳ ゴシック"/>
          <w:sz w:val="22"/>
        </w:rPr>
        <w:t>第　　　　号</w:t>
      </w:r>
    </w:p>
    <w:p>
      <w:pPr>
        <w:pStyle w:val="0"/>
        <w:ind w:left="0" w:leftChars="0" w:firstLine="440" w:firstLineChars="200"/>
        <w:rPr>
          <w:rFonts w:hint="eastAsia" w:ascii="ＭＳ ゴシック" w:hAnsi="ＭＳ ゴシック" w:eastAsia="ＭＳ ゴシック"/>
          <w:sz w:val="22"/>
        </w:rPr>
      </w:pPr>
      <w:r>
        <w:rPr>
          <w:rFonts w:hint="eastAsia" w:ascii="ＭＳ ゴシック" w:hAnsi="ＭＳ ゴシック" w:eastAsia="ＭＳ ゴシック"/>
          <w:sz w:val="22"/>
        </w:rPr>
        <w:t>令和　　年　　月　　日</w:t>
      </w:r>
    </w:p>
    <w:p>
      <w:pPr>
        <w:pStyle w:val="0"/>
        <w:ind w:firstLine="1100" w:firstLineChars="500"/>
        <w:rPr>
          <w:rFonts w:hint="eastAsia" w:ascii="ＭＳ ゴシック" w:hAnsi="ＭＳ ゴシック" w:eastAsia="ＭＳ ゴシック"/>
          <w:sz w:val="22"/>
        </w:rPr>
      </w:pPr>
      <w:r>
        <w:rPr>
          <w:rFonts w:hint="eastAsia" w:ascii="ＭＳ ゴシック" w:hAnsi="ＭＳ ゴシック" w:eastAsia="ＭＳ ゴシック"/>
          <w:sz w:val="22"/>
        </w:rPr>
        <w:t>申請のとおり、相違ないことを認定します。</w:t>
      </w:r>
    </w:p>
    <w:p>
      <w:pPr>
        <w:pStyle w:val="0"/>
        <w:ind w:firstLine="1100"/>
        <w:rPr>
          <w:rFonts w:hint="eastAsia" w:ascii="ＭＳ ゴシック" w:hAnsi="ＭＳ ゴシック" w:eastAsia="ＭＳ ゴシック"/>
          <w:sz w:val="22"/>
        </w:rPr>
      </w:pPr>
      <w:r>
        <w:rPr>
          <w:rFonts w:hint="eastAsia" w:ascii="ＭＳ ゴシック" w:hAnsi="ＭＳ ゴシック" w:eastAsia="ＭＳ ゴシック"/>
          <w:sz w:val="22"/>
        </w:rPr>
        <w:t>（注）本認定書の有効期間：令和　　年　　月　　日から令和　　年　　月　　日まで</w:t>
      </w:r>
    </w:p>
    <w:p>
      <w:pPr>
        <w:pStyle w:val="0"/>
        <w:ind w:leftChars="0" w:firstLine="0" w:firstLineChars="0"/>
        <w:rPr>
          <w:rFonts w:hint="eastAsia" w:ascii="ＭＳ ゴシック" w:hAnsi="ＭＳ ゴシック" w:eastAsia="ＭＳ ゴシック"/>
          <w:sz w:val="22"/>
        </w:rPr>
      </w:pPr>
    </w:p>
    <w:p>
      <w:pPr>
        <w:pStyle w:val="0"/>
        <w:ind w:leftChars="0" w:firstLine="0" w:firstLineChars="0"/>
        <w:rPr>
          <w:rFonts w:hint="eastAsia" w:ascii="ＭＳ ゴシック" w:hAnsi="ＭＳ ゴシック" w:eastAsia="ＭＳ ゴシック"/>
          <w:sz w:val="22"/>
        </w:rPr>
      </w:pPr>
    </w:p>
    <w:p>
      <w:pPr>
        <w:pStyle w:val="0"/>
        <w:suppressAutoHyphens w:val="1"/>
        <w:wordWrap w:val="0"/>
        <w:spacing w:line="240" w:lineRule="exact"/>
        <w:ind w:left="1230" w:hanging="1230"/>
        <w:jc w:val="right"/>
        <w:textAlignment w:val="baseline"/>
        <w:rPr>
          <w:rFonts w:hint="default" w:ascii="ＭＳ ゴシック" w:hAnsi="ＭＳ ゴシック" w:eastAsia="ＭＳ ゴシック"/>
          <w:sz w:val="24"/>
        </w:rPr>
      </w:pPr>
      <w:r>
        <w:rPr>
          <w:rFonts w:hint="eastAsia" w:ascii="ＭＳ ゴシック" w:hAnsi="ＭＳ ゴシック" w:eastAsia="ＭＳ ゴシック"/>
          <w:sz w:val="22"/>
        </w:rPr>
        <w:t>認定者名　穴水町長　吉　村　光　輝　　印　　　</w:t>
      </w:r>
    </w:p>
    <w:p>
      <w:pPr>
        <w:pStyle w:val="0"/>
        <w:widowControl w:val="1"/>
        <w:jc w:val="right"/>
        <w:rPr>
          <w:rFonts w:hint="eastAsia" w:ascii="ＭＳ ゴシック" w:hAnsi="ＭＳ ゴシック" w:eastAsia="ＭＳ ゴシック"/>
          <w:sz w:val="24"/>
        </w:rPr>
      </w:pPr>
      <w:r>
        <w:rPr>
          <w:rFonts w:hint="eastAsia" w:ascii="ＭＳ ゴシック" w:hAnsi="ＭＳ ゴシック" w:eastAsia="ＭＳ ゴシック"/>
          <w:sz w:val="24"/>
        </w:rPr>
        <w:t>（申請書イ－①の添付書類）</w:t>
      </w:r>
    </w:p>
    <w:p>
      <w:pPr>
        <w:pStyle w:val="0"/>
        <w:widowControl w:val="1"/>
        <w:jc w:val="right"/>
        <w:rPr>
          <w:rFonts w:hint="eastAsia" w:ascii="ＭＳ ゴシック" w:hAnsi="ＭＳ ゴシック" w:eastAsia="ＭＳ ゴシック"/>
          <w:sz w:val="24"/>
        </w:rPr>
      </w:pPr>
    </w:p>
    <w:p>
      <w:pPr>
        <w:pStyle w:val="0"/>
        <w:widowControl w:val="1"/>
        <w:jc w:val="right"/>
        <w:rPr>
          <w:rFonts w:hint="eastAsia"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印　</w:t>
      </w:r>
    </w:p>
    <w:p>
      <w:pPr>
        <w:pStyle w:val="0"/>
        <w:widowControl w:val="1"/>
        <w:jc w:val="left"/>
        <w:rPr>
          <w:rFonts w:hint="eastAsia" w:ascii="ＭＳ ゴシック" w:hAnsi="ＭＳ ゴシック" w:eastAsia="ＭＳ ゴシック"/>
          <w:sz w:val="24"/>
        </w:rPr>
      </w:pPr>
    </w:p>
    <w:p>
      <w:pPr>
        <w:pStyle w:val="0"/>
        <w:spacing w:line="500" w:lineRule="exact"/>
        <w:jc w:val="center"/>
        <w:rPr>
          <w:rFonts w:hint="eastAsia" w:ascii="ＭＳ ゴシック" w:hAnsi="ＭＳ ゴシック" w:eastAsia="ＭＳ ゴシック"/>
          <w:sz w:val="28"/>
        </w:rPr>
      </w:pPr>
      <w:r>
        <w:rPr>
          <w:rFonts w:hint="eastAsia" w:ascii="ＭＳ ゴシック" w:hAnsi="ＭＳ ゴシック" w:eastAsia="ＭＳ ゴシック"/>
          <w:kern w:val="0"/>
          <w:sz w:val="28"/>
        </w:rPr>
        <w:t>売　上　高　等　に　関　す　る　資　料</w:t>
      </w:r>
    </w:p>
    <w:p>
      <w:pPr>
        <w:pStyle w:val="0"/>
        <w:widowControl w:val="1"/>
        <w:jc w:val="left"/>
        <w:rPr>
          <w:rFonts w:hint="eastAsia" w:ascii="ＭＳ ゴシック" w:hAnsi="ＭＳ ゴシック" w:eastAsia="ＭＳ ゴシック"/>
          <w:color w:val="000000"/>
          <w:spacing w:val="16"/>
          <w:kern w:val="0"/>
          <w:sz w:val="24"/>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sz w:val="24"/>
        </w:rPr>
        <w:t>（表１：企業全体の３か月間の売上高等）</w:t>
      </w:r>
    </w:p>
    <w:tbl>
      <w:tblPr>
        <w:tblStyle w:val="11"/>
        <w:tblW w:w="93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37"/>
        <w:gridCol w:w="3361"/>
        <w:gridCol w:w="3362"/>
      </w:tblGrid>
      <w:tr>
        <w:trPr>
          <w:trHeight w:val="567" w:hRule="atLeast"/>
        </w:trPr>
        <w:tc>
          <w:tcPr>
            <w:tcW w:w="26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33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　　　　　年　（最近３か月）</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【Ａ】</w:t>
            </w:r>
          </w:p>
        </w:tc>
        <w:tc>
          <w:tcPr>
            <w:tcW w:w="3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　　　　　年　（前年同期）</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【Ｂ】</w:t>
            </w:r>
          </w:p>
        </w:tc>
      </w:tr>
      <w:tr>
        <w:trPr>
          <w:trHeight w:val="567" w:hRule="atLeast"/>
        </w:trPr>
        <w:tc>
          <w:tcPr>
            <w:tcW w:w="26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ゴシック" w:hAnsi="ＭＳ ゴシック" w:eastAsia="ＭＳ ゴシック"/>
              </w:rPr>
            </w:pPr>
            <w:r>
              <w:rPr>
                <w:rFonts w:hint="eastAsia" w:ascii="ＭＳ ゴシック" w:hAnsi="ＭＳ ゴシック" w:eastAsia="ＭＳ ゴシック"/>
              </w:rPr>
              <w:t>月　売上高等　</w:t>
            </w:r>
          </w:p>
        </w:tc>
        <w:tc>
          <w:tcPr>
            <w:tcW w:w="33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83" w:firstLineChars="992"/>
              <w:jc w:val="right"/>
              <w:rPr>
                <w:rFonts w:hint="eastAsia" w:ascii="ＭＳ ゴシック" w:hAnsi="ＭＳ ゴシック" w:eastAsia="ＭＳ ゴシック"/>
              </w:rPr>
            </w:pPr>
            <w:r>
              <w:rPr>
                <w:rFonts w:hint="eastAsia" w:ascii="ＭＳ ゴシック" w:hAnsi="ＭＳ ゴシック" w:eastAsia="ＭＳ ゴシック"/>
              </w:rPr>
              <w:t>円（　</w:t>
            </w:r>
            <w:r>
              <w:rPr>
                <w:rFonts w:hint="eastAsia" w:ascii="ＭＳ ゴシック" w:hAnsi="ＭＳ ゴシック" w:eastAsia="ＭＳ ゴシック"/>
                <w:sz w:val="16"/>
              </w:rPr>
              <w:t>　　</w:t>
            </w:r>
            <w:r>
              <w:rPr>
                <w:rFonts w:hint="eastAsia" w:ascii="ＭＳ ゴシック" w:hAnsi="ＭＳ ゴシック" w:eastAsia="ＭＳ ゴシック"/>
              </w:rPr>
              <w:t>）</w:t>
            </w:r>
          </w:p>
        </w:tc>
        <w:tc>
          <w:tcPr>
            <w:tcW w:w="3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　</w:t>
            </w:r>
            <w:r>
              <w:rPr>
                <w:rFonts w:hint="eastAsia" w:ascii="ＭＳ ゴシック" w:hAnsi="ＭＳ ゴシック" w:eastAsia="ＭＳ ゴシック"/>
                <w:sz w:val="16"/>
              </w:rPr>
              <w:t>　　</w:t>
            </w:r>
            <w:r>
              <w:rPr>
                <w:rFonts w:hint="eastAsia" w:ascii="ＭＳ ゴシック" w:hAnsi="ＭＳ ゴシック" w:eastAsia="ＭＳ ゴシック"/>
              </w:rPr>
              <w:t>）</w:t>
            </w:r>
          </w:p>
        </w:tc>
      </w:tr>
      <w:tr>
        <w:trPr>
          <w:trHeight w:val="567" w:hRule="atLeast"/>
        </w:trPr>
        <w:tc>
          <w:tcPr>
            <w:tcW w:w="26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ゴシック" w:hAnsi="ＭＳ ゴシック" w:eastAsia="ＭＳ ゴシック"/>
              </w:rPr>
            </w:pPr>
            <w:r>
              <w:rPr>
                <w:rFonts w:hint="eastAsia" w:ascii="ＭＳ ゴシック" w:hAnsi="ＭＳ ゴシック" w:eastAsia="ＭＳ ゴシック"/>
              </w:rPr>
              <w:t>月　売上高等　</w:t>
            </w:r>
          </w:p>
        </w:tc>
        <w:tc>
          <w:tcPr>
            <w:tcW w:w="33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firstLine="1940" w:firstLineChars="924"/>
              <w:jc w:val="right"/>
              <w:rPr>
                <w:rFonts w:hint="eastAsia"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円（　</w:t>
            </w:r>
            <w:r>
              <w:rPr>
                <w:rFonts w:hint="eastAsia" w:ascii="ＭＳ ゴシック" w:hAnsi="ＭＳ ゴシック" w:eastAsia="ＭＳ ゴシック"/>
                <w:sz w:val="16"/>
              </w:rPr>
              <w:t>　　</w:t>
            </w:r>
            <w:r>
              <w:rPr>
                <w:rFonts w:hint="eastAsia" w:ascii="ＭＳ ゴシック" w:hAnsi="ＭＳ ゴシック" w:eastAsia="ＭＳ ゴシック"/>
              </w:rPr>
              <w:t>）</w:t>
            </w:r>
          </w:p>
        </w:tc>
        <w:tc>
          <w:tcPr>
            <w:tcW w:w="3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　</w:t>
            </w:r>
            <w:r>
              <w:rPr>
                <w:rFonts w:hint="eastAsia" w:ascii="ＭＳ ゴシック" w:hAnsi="ＭＳ ゴシック" w:eastAsia="ＭＳ ゴシック"/>
                <w:sz w:val="16"/>
              </w:rPr>
              <w:t>　　</w:t>
            </w:r>
            <w:r>
              <w:rPr>
                <w:rFonts w:hint="eastAsia" w:ascii="ＭＳ ゴシック" w:hAnsi="ＭＳ ゴシック" w:eastAsia="ＭＳ ゴシック"/>
              </w:rPr>
              <w:t>）</w:t>
            </w:r>
          </w:p>
        </w:tc>
      </w:tr>
      <w:tr>
        <w:trPr>
          <w:trHeight w:val="567" w:hRule="atLeast"/>
        </w:trPr>
        <w:tc>
          <w:tcPr>
            <w:tcW w:w="26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ゴシック" w:hAnsi="ＭＳ ゴシック" w:eastAsia="ＭＳ ゴシック"/>
              </w:rPr>
            </w:pPr>
            <w:r>
              <w:rPr>
                <w:rFonts w:hint="eastAsia" w:ascii="ＭＳ ゴシック" w:hAnsi="ＭＳ ゴシック" w:eastAsia="ＭＳ ゴシック"/>
              </w:rPr>
              <w:t>月　売上高等　</w:t>
            </w:r>
          </w:p>
        </w:tc>
        <w:tc>
          <w:tcPr>
            <w:tcW w:w="33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58" w:firstLineChars="980"/>
              <w:jc w:val="right"/>
              <w:rPr>
                <w:rFonts w:hint="eastAsia" w:ascii="ＭＳ ゴシック" w:hAnsi="ＭＳ ゴシック" w:eastAsia="ＭＳ ゴシック"/>
              </w:rPr>
            </w:pPr>
            <w:r>
              <w:rPr>
                <w:rFonts w:hint="eastAsia" w:ascii="ＭＳ ゴシック" w:hAnsi="ＭＳ ゴシック" w:eastAsia="ＭＳ ゴシック"/>
              </w:rPr>
              <w:t>円（　</w:t>
            </w:r>
            <w:r>
              <w:rPr>
                <w:rFonts w:hint="eastAsia" w:ascii="ＭＳ ゴシック" w:hAnsi="ＭＳ ゴシック" w:eastAsia="ＭＳ ゴシック"/>
                <w:sz w:val="16"/>
              </w:rPr>
              <w:t>　　</w:t>
            </w:r>
            <w:r>
              <w:rPr>
                <w:rFonts w:hint="eastAsia" w:ascii="ＭＳ ゴシック" w:hAnsi="ＭＳ ゴシック" w:eastAsia="ＭＳ ゴシック"/>
              </w:rPr>
              <w:t>）</w:t>
            </w:r>
          </w:p>
        </w:tc>
        <w:tc>
          <w:tcPr>
            <w:tcW w:w="3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rPr>
              <w:t>円（　</w:t>
            </w:r>
            <w:r>
              <w:rPr>
                <w:rFonts w:hint="eastAsia" w:ascii="ＭＳ ゴシック" w:hAnsi="ＭＳ ゴシック" w:eastAsia="ＭＳ ゴシック"/>
                <w:sz w:val="16"/>
              </w:rPr>
              <w:t>　　</w:t>
            </w:r>
            <w:r>
              <w:rPr>
                <w:rFonts w:hint="eastAsia" w:ascii="ＭＳ ゴシック" w:hAnsi="ＭＳ ゴシック" w:eastAsia="ＭＳ ゴシック"/>
              </w:rPr>
              <w:t>）</w:t>
            </w:r>
          </w:p>
        </w:tc>
      </w:tr>
      <w:tr>
        <w:trPr>
          <w:trHeight w:val="567" w:hRule="atLeast"/>
        </w:trPr>
        <w:tc>
          <w:tcPr>
            <w:tcW w:w="26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３か月間の売上高等</w:t>
            </w:r>
          </w:p>
        </w:tc>
        <w:tc>
          <w:tcPr>
            <w:tcW w:w="33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Ａ</w:t>
            </w:r>
            <w:r>
              <w:rPr>
                <w:rFonts w:hint="eastAsia" w:ascii="ＭＳ ゴシック" w:hAnsi="ＭＳ ゴシック" w:eastAsia="ＭＳ ゴシック"/>
              </w:rPr>
              <w:t xml:space="preserve">                  </w:t>
            </w:r>
            <w:r>
              <w:rPr>
                <w:rFonts w:hint="eastAsia" w:ascii="ＭＳ ゴシック" w:hAnsi="ＭＳ ゴシック" w:eastAsia="ＭＳ ゴシック"/>
              </w:rPr>
              <w:t>円（　</w:t>
            </w:r>
            <w:r>
              <w:rPr>
                <w:rFonts w:hint="eastAsia" w:ascii="ＭＳ ゴシック" w:hAnsi="ＭＳ ゴシック" w:eastAsia="ＭＳ ゴシック"/>
                <w:sz w:val="16"/>
              </w:rPr>
              <w:t>　　</w:t>
            </w:r>
            <w:r>
              <w:rPr>
                <w:rFonts w:hint="eastAsia" w:ascii="ＭＳ ゴシック" w:hAnsi="ＭＳ ゴシック" w:eastAsia="ＭＳ ゴシック"/>
              </w:rPr>
              <w:t>）</w:t>
            </w:r>
          </w:p>
        </w:tc>
        <w:tc>
          <w:tcPr>
            <w:tcW w:w="3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rPr>
            </w:pPr>
            <w:r>
              <w:rPr>
                <w:rFonts w:hint="eastAsia" w:ascii="ＭＳ ゴシック" w:hAnsi="ＭＳ ゴシック" w:eastAsia="ＭＳ ゴシック"/>
              </w:rPr>
              <w:t>Ｂ</w:t>
            </w:r>
            <w:r>
              <w:rPr>
                <w:rFonts w:hint="eastAsia" w:ascii="ＭＳ ゴシック" w:hAnsi="ＭＳ ゴシック" w:eastAsia="ＭＳ ゴシック"/>
              </w:rPr>
              <w:t xml:space="preserve">                  </w:t>
            </w:r>
            <w:r>
              <w:rPr>
                <w:rFonts w:hint="eastAsia" w:ascii="ＭＳ ゴシック" w:hAnsi="ＭＳ ゴシック" w:eastAsia="ＭＳ ゴシック"/>
              </w:rPr>
              <w:t>円（　</w:t>
            </w:r>
            <w:r>
              <w:rPr>
                <w:rFonts w:hint="eastAsia" w:ascii="ＭＳ ゴシック" w:hAnsi="ＭＳ ゴシック" w:eastAsia="ＭＳ ゴシック"/>
                <w:sz w:val="16"/>
              </w:rPr>
              <w:t>　　</w:t>
            </w:r>
            <w:r>
              <w:rPr>
                <w:rFonts w:hint="eastAsia" w:ascii="ＭＳ ゴシック" w:hAnsi="ＭＳ ゴシック" w:eastAsia="ＭＳ ゴシック"/>
              </w:rPr>
              <w:t>）</w:t>
            </w:r>
          </w:p>
        </w:tc>
      </w:tr>
    </w:tbl>
    <w:p>
      <w:pPr>
        <w:pStyle w:val="0"/>
        <w:widowControl w:val="1"/>
        <w:jc w:val="left"/>
        <w:rPr>
          <w:rFonts w:hint="eastAsia"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eastAsia" w:ascii="ＭＳ ゴシック" w:hAnsi="ＭＳ ゴシック" w:eastAsia="ＭＳ ゴシック"/>
          <w:color w:val="000000"/>
          <w:spacing w:val="16"/>
          <w:kern w:val="0"/>
          <w:sz w:val="24"/>
        </w:rPr>
      </w:pPr>
      <w:r>
        <w:rPr>
          <w:rFonts w:hint="eastAsia" w:ascii="ＭＳ ゴシック" w:hAnsi="ＭＳ ゴシック" w:eastAsia="ＭＳ ゴシック"/>
          <w:sz w:val="24"/>
        </w:rPr>
        <w:t>（最近３か月の企業</w:t>
      </w:r>
      <w:r>
        <w:rPr>
          <w:rFonts w:hint="eastAsia" w:ascii="ＭＳ ゴシック" w:hAnsi="ＭＳ ゴシック" w:eastAsia="ＭＳ ゴシック"/>
          <w:color w:val="000000"/>
          <w:spacing w:val="16"/>
          <w:kern w:val="0"/>
          <w:sz w:val="24"/>
        </w:rPr>
        <w:t>全体の売上高の減少率）</w:t>
      </w:r>
    </w:p>
    <w:p>
      <w:pPr>
        <w:pStyle w:val="0"/>
        <w:suppressAutoHyphens w:val="1"/>
        <w:kinsoku w:val="0"/>
        <w:wordWrap w:val="0"/>
        <w:autoSpaceDE w:val="0"/>
        <w:autoSpaceDN w:val="0"/>
        <w:spacing w:line="366" w:lineRule="atLeast"/>
        <w:jc w:val="left"/>
        <w:rPr>
          <w:rFonts w:hint="eastAsia" w:ascii="ＭＳ ゴシック" w:hAnsi="ＭＳ ゴシック" w:eastAsia="ＭＳ ゴシック"/>
          <w:color w:val="000000"/>
          <w:spacing w:val="16"/>
          <w:kern w:val="0"/>
        </w:rPr>
      </w:pPr>
    </w:p>
    <w:tbl>
      <w:tblPr>
        <w:tblStyle w:val="11"/>
        <w:tblW w:w="9786" w:type="dxa"/>
        <w:tblInd w:w="0" w:type="dxa"/>
        <w:tblLayout w:type="fixed"/>
        <w:tblLook w:firstRow="1" w:lastRow="0" w:firstColumn="1" w:lastColumn="0" w:noHBand="0" w:noVBand="1" w:val="04A0"/>
      </w:tblPr>
      <w:tblGrid>
        <w:gridCol w:w="6487"/>
        <w:gridCol w:w="1559"/>
        <w:gridCol w:w="1740"/>
      </w:tblGrid>
      <w:tr>
        <w:trPr/>
        <w:tc>
          <w:tcPr>
            <w:tcW w:w="64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5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eastAsia" w:ascii="ＭＳ ゴシック" w:hAnsi="ＭＳ ゴシック" w:eastAsia="ＭＳ ゴシック"/>
                <w:sz w:val="24"/>
              </w:rPr>
            </w:pPr>
            <w:r>
              <w:rPr>
                <w:rFonts w:hint="eastAsia" w:ascii="ＭＳ ゴシック" w:hAnsi="ＭＳ ゴシック" w:eastAsia="ＭＳ ゴシック"/>
                <w:sz w:val="24"/>
              </w:rPr>
              <w:t>　　　　　％</w:t>
            </w:r>
          </w:p>
        </w:tc>
      </w:tr>
      <w:tr>
        <w:trPr/>
        <w:tc>
          <w:tcPr>
            <w:tcW w:w="64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eastAsia" w:ascii="ＭＳ ゴシック" w:hAnsi="ＭＳ ゴシック" w:eastAsia="ＭＳ ゴシック"/>
                <w:sz w:val="24"/>
              </w:rPr>
            </w:pPr>
            <w:r>
              <w:rPr>
                <w:rFonts w:hint="eastAsia" w:ascii="ＭＳ ゴシック" w:hAnsi="ＭＳ ゴシック" w:eastAsia="ＭＳ ゴシック"/>
                <w:sz w:val="24"/>
              </w:rPr>
              <w:t>【Ｂ】　　　　　　　　円</w:t>
            </w:r>
          </w:p>
        </w:tc>
        <w:tc>
          <w:tcPr>
            <w:tcW w:w="15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widowControl w:val="1"/>
        <w:jc w:val="left"/>
        <w:rPr>
          <w:rFonts w:hint="eastAsia" w:ascii="ＭＳ ゴシック" w:hAnsi="ＭＳ ゴシック" w:eastAsia="ＭＳ ゴシック"/>
          <w:sz w:val="24"/>
        </w:rPr>
      </w:pPr>
    </w:p>
    <w:p>
      <w:pPr>
        <w:pStyle w:val="0"/>
        <w:widowControl w:val="1"/>
        <w:jc w:val="left"/>
        <w:rPr>
          <w:rFonts w:hint="eastAsia" w:ascii="ＭＳ ゴシック" w:hAnsi="ＭＳ ゴシック" w:eastAsia="ＭＳ ゴシック"/>
          <w:sz w:val="24"/>
        </w:rPr>
      </w:pPr>
    </w:p>
    <w:p>
      <w:pPr>
        <w:pStyle w:val="0"/>
        <w:widowControl w:val="1"/>
        <w:ind w:left="707" w:hanging="707" w:hangingChars="292"/>
        <w:jc w:val="left"/>
        <w:rPr>
          <w:rFonts w:hint="eastAsia" w:ascii="ＭＳ ゴシック" w:hAnsi="ＭＳ ゴシック" w:eastAsia="ＭＳ ゴシック"/>
          <w:sz w:val="24"/>
        </w:rPr>
      </w:pPr>
      <w:r>
        <w:rPr>
          <w:rFonts w:hint="eastAsia" w:ascii="ＭＳ ゴシック" w:hAnsi="ＭＳ ゴシック" w:eastAsia="ＭＳ ゴシック"/>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（注）販売数量の減少の場合には（　）内に単位を記載してください。</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sz w:val="24"/>
        </w:rPr>
        <w:t>　　　ただし、単価の異なる製品を取り扱う場合には利用できません。</w:t>
      </w:r>
    </w:p>
    <w:sectPr>
      <w:pgSz w:w="11906" w:h="16838"/>
      <w:pgMar w:top="1134" w:right="1134" w:bottom="1134"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P創英角ｺﾞｼｯｸUB">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2</Pages>
  <Words>2</Words>
  <Characters>1002</Characters>
  <Application>JUST Note</Application>
  <Lines>180</Lines>
  <Paragraphs>57</Paragraphs>
  <Company>経済産業省</Company>
  <CharactersWithSpaces>1468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2020-03-09T00:24:01Z</cp:lastPrinted>
  <dcterms:created xsi:type="dcterms:W3CDTF">2022-01-26T23:44:00Z</dcterms:created>
  <dcterms:modified xsi:type="dcterms:W3CDTF">2022-01-26T07:34:40Z</dcterms:modified>
  <cp:revision>6</cp:revision>
</cp:coreProperties>
</file>