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B5E" w:rsidRPr="00E461A9" w:rsidRDefault="00CE6B5E" w:rsidP="00CE6B5E">
      <w:pPr>
        <w:pStyle w:val="Default"/>
        <w:rPr>
          <w:rFonts w:hAnsi="ＭＳ 明朝"/>
          <w:color w:val="auto"/>
          <w:sz w:val="21"/>
          <w:szCs w:val="21"/>
        </w:rPr>
      </w:pPr>
      <w:r>
        <w:rPr>
          <w:rFonts w:hAnsi="ＭＳ 明朝" w:hint="eastAsia"/>
          <w:color w:val="auto"/>
          <w:sz w:val="21"/>
          <w:szCs w:val="21"/>
        </w:rPr>
        <w:t>様式第１</w:t>
      </w:r>
      <w:r w:rsidRPr="00E461A9">
        <w:rPr>
          <w:rFonts w:hAnsi="ＭＳ 明朝" w:hint="eastAsia"/>
          <w:color w:val="auto"/>
          <w:sz w:val="21"/>
          <w:szCs w:val="21"/>
        </w:rPr>
        <w:t>号</w:t>
      </w:r>
      <w:r w:rsidR="00857E8D">
        <w:rPr>
          <w:rFonts w:hAnsi="ＭＳ 明朝" w:hint="eastAsia"/>
          <w:color w:val="auto"/>
          <w:sz w:val="21"/>
          <w:szCs w:val="21"/>
        </w:rPr>
        <w:t>（第４</w:t>
      </w:r>
      <w:r>
        <w:rPr>
          <w:rFonts w:hAnsi="ＭＳ 明朝" w:hint="eastAsia"/>
          <w:color w:val="auto"/>
          <w:sz w:val="21"/>
          <w:szCs w:val="21"/>
        </w:rPr>
        <w:t>条関係）</w:t>
      </w:r>
    </w:p>
    <w:p w:rsidR="00CE6B5E" w:rsidRPr="00E1554B" w:rsidRDefault="00CE6B5E" w:rsidP="00CE6B5E">
      <w:pPr>
        <w:pStyle w:val="Default"/>
        <w:spacing w:line="360" w:lineRule="atLeast"/>
        <w:rPr>
          <w:rFonts w:hAnsi="ＭＳ 明朝"/>
          <w:color w:val="auto"/>
          <w:sz w:val="20"/>
          <w:szCs w:val="20"/>
        </w:rPr>
      </w:pPr>
    </w:p>
    <w:p w:rsidR="00CE6B5E" w:rsidRPr="00E1554B" w:rsidRDefault="00CE6B5E" w:rsidP="00CE6B5E">
      <w:pPr>
        <w:pStyle w:val="Default"/>
        <w:jc w:val="center"/>
        <w:rPr>
          <w:rFonts w:hAnsi="ＭＳ 明朝" w:cs="Times New Roman"/>
          <w:color w:val="auto"/>
          <w:sz w:val="32"/>
          <w:szCs w:val="32"/>
        </w:rPr>
      </w:pPr>
      <w:r w:rsidRPr="00E1554B">
        <w:rPr>
          <w:rFonts w:hAnsi="ＭＳ 明朝" w:cs="Times New Roman"/>
          <w:color w:val="auto"/>
          <w:sz w:val="32"/>
          <w:szCs w:val="32"/>
        </w:rPr>
        <w:t>中間前金払と部分払の選択に係る届出書</w:t>
      </w:r>
    </w:p>
    <w:p w:rsidR="00CE6B5E" w:rsidRPr="00E1554B" w:rsidRDefault="00CE6B5E" w:rsidP="00CE6B5E">
      <w:pPr>
        <w:pStyle w:val="Default"/>
        <w:spacing w:line="360" w:lineRule="atLeast"/>
        <w:rPr>
          <w:rFonts w:hAnsi="ＭＳ 明朝"/>
          <w:color w:val="auto"/>
          <w:sz w:val="21"/>
          <w:szCs w:val="21"/>
        </w:rPr>
      </w:pPr>
    </w:p>
    <w:p w:rsidR="00CE6B5E" w:rsidRPr="00E1554B" w:rsidRDefault="00CE6B5E" w:rsidP="00CE6B5E">
      <w:pPr>
        <w:pStyle w:val="Default"/>
        <w:ind w:left="210" w:hangingChars="100" w:hanging="210"/>
        <w:rPr>
          <w:rFonts w:hAnsi="ＭＳ 明朝" w:hint="eastAsia"/>
          <w:sz w:val="21"/>
          <w:szCs w:val="21"/>
        </w:rPr>
      </w:pPr>
      <w:r w:rsidRPr="00E1554B">
        <w:rPr>
          <w:rFonts w:hAnsi="ＭＳ 明朝" w:hint="eastAsia"/>
          <w:sz w:val="21"/>
          <w:szCs w:val="21"/>
        </w:rPr>
        <w:t>（あて先）</w:t>
      </w:r>
      <w:bookmarkStart w:id="0" w:name="_GoBack"/>
      <w:bookmarkEnd w:id="0"/>
    </w:p>
    <w:p w:rsidR="00CE6B5E" w:rsidRPr="00E1554B" w:rsidRDefault="00CE6B5E" w:rsidP="00CE6B5E">
      <w:pPr>
        <w:pStyle w:val="Default"/>
        <w:ind w:left="210" w:hangingChars="100" w:hanging="210"/>
        <w:rPr>
          <w:rFonts w:hAnsi="ＭＳ 明朝" w:hint="eastAsia"/>
          <w:sz w:val="21"/>
          <w:szCs w:val="21"/>
        </w:rPr>
      </w:pPr>
      <w:r w:rsidRPr="00E1554B">
        <w:rPr>
          <w:rFonts w:hAnsi="ＭＳ 明朝" w:hint="eastAsia"/>
          <w:sz w:val="21"/>
          <w:szCs w:val="21"/>
        </w:rPr>
        <w:t xml:space="preserve">　　</w:t>
      </w:r>
      <w:smartTag w:uri="schemas-MSNCTYST-com/MSNCTYST" w:element="MSNCTYST">
        <w:smartTagPr>
          <w:attr w:name="AddressList" w:val="17:穴水町;"/>
          <w:attr w:name="Address" w:val="穴水町"/>
        </w:smartTagPr>
        <w:r w:rsidR="00291160">
          <w:rPr>
            <w:rFonts w:hAnsi="ＭＳ 明朝" w:hint="eastAsia"/>
            <w:sz w:val="21"/>
            <w:szCs w:val="21"/>
          </w:rPr>
          <w:t>穴水町</w:t>
        </w:r>
      </w:smartTag>
      <w:r w:rsidRPr="00E1554B">
        <w:rPr>
          <w:rFonts w:hAnsi="ＭＳ 明朝" w:hint="eastAsia"/>
          <w:sz w:val="21"/>
          <w:szCs w:val="21"/>
        </w:rPr>
        <w:t>長</w:t>
      </w:r>
    </w:p>
    <w:p w:rsidR="00CE6B5E" w:rsidRPr="00E1554B" w:rsidRDefault="00CE6B5E" w:rsidP="00CE6B5E">
      <w:pPr>
        <w:pStyle w:val="Default"/>
        <w:ind w:left="210" w:hangingChars="100" w:hanging="210"/>
        <w:rPr>
          <w:rFonts w:hAnsi="ＭＳ 明朝" w:hint="eastAsia"/>
          <w:sz w:val="21"/>
          <w:szCs w:val="21"/>
        </w:rPr>
      </w:pPr>
    </w:p>
    <w:p w:rsidR="00CE6B5E" w:rsidRPr="00E1554B" w:rsidRDefault="00CE6B5E" w:rsidP="00CE6B5E">
      <w:pPr>
        <w:pStyle w:val="Default"/>
        <w:ind w:left="210" w:firstLineChars="2000" w:firstLine="4200"/>
        <w:rPr>
          <w:rFonts w:hAnsi="ＭＳ 明朝" w:hint="eastAsia"/>
          <w:sz w:val="21"/>
          <w:szCs w:val="21"/>
        </w:rPr>
      </w:pPr>
      <w:r w:rsidRPr="00E1554B">
        <w:rPr>
          <w:rFonts w:hAnsi="ＭＳ 明朝" w:hint="eastAsia"/>
          <w:sz w:val="21"/>
          <w:szCs w:val="21"/>
        </w:rPr>
        <w:t>請負者　住　所</w:t>
      </w:r>
    </w:p>
    <w:p w:rsidR="00CE6B5E" w:rsidRPr="00E1554B" w:rsidRDefault="00CE6B5E" w:rsidP="00CE6B5E">
      <w:pPr>
        <w:pStyle w:val="Default"/>
        <w:ind w:left="210" w:firstLineChars="2000" w:firstLine="4200"/>
        <w:rPr>
          <w:rFonts w:hAnsi="ＭＳ 明朝" w:hint="eastAsia"/>
          <w:sz w:val="21"/>
          <w:szCs w:val="21"/>
        </w:rPr>
      </w:pPr>
    </w:p>
    <w:p w:rsidR="00CE6B5E" w:rsidRPr="00E1554B" w:rsidRDefault="00CE6B5E" w:rsidP="00CE6B5E">
      <w:pPr>
        <w:pStyle w:val="Default"/>
        <w:ind w:left="210" w:hangingChars="100" w:hanging="210"/>
        <w:rPr>
          <w:rFonts w:hAnsi="ＭＳ 明朝" w:hint="eastAsia"/>
          <w:sz w:val="21"/>
          <w:szCs w:val="21"/>
        </w:rPr>
      </w:pPr>
      <w:r w:rsidRPr="00E1554B">
        <w:rPr>
          <w:rFonts w:hAnsi="ＭＳ 明朝" w:hint="eastAsia"/>
          <w:sz w:val="21"/>
          <w:szCs w:val="21"/>
        </w:rPr>
        <w:t xml:space="preserve">　　　　　　　　　　　　　　　　　　　　　　　　　氏　名　　　　　　　　　　　㊞</w:t>
      </w:r>
    </w:p>
    <w:p w:rsidR="00CE6B5E" w:rsidRPr="00E1554B" w:rsidRDefault="00CE6B5E" w:rsidP="00CE6B5E">
      <w:pPr>
        <w:pStyle w:val="Default"/>
        <w:rPr>
          <w:rFonts w:hAnsi="ＭＳ 明朝" w:hint="eastAsia"/>
          <w:sz w:val="21"/>
          <w:szCs w:val="21"/>
        </w:rPr>
      </w:pPr>
    </w:p>
    <w:p w:rsidR="00CE6B5E" w:rsidRPr="00E1554B" w:rsidRDefault="00CE6B5E" w:rsidP="00CE6B5E">
      <w:pPr>
        <w:pStyle w:val="Default"/>
        <w:spacing w:line="720" w:lineRule="atLeast"/>
        <w:rPr>
          <w:rFonts w:hAnsi="ＭＳ 明朝" w:cs="Times New Roman"/>
          <w:color w:val="auto"/>
          <w:sz w:val="21"/>
          <w:szCs w:val="21"/>
        </w:rPr>
      </w:pPr>
      <w:r>
        <w:rPr>
          <w:rFonts w:hAnsi="ＭＳ 明朝" w:cs="Times New Roman" w:hint="eastAsia"/>
          <w:color w:val="auto"/>
          <w:sz w:val="21"/>
          <w:szCs w:val="21"/>
        </w:rPr>
        <w:t xml:space="preserve">　</w:t>
      </w:r>
      <w:r w:rsidRPr="00E1554B">
        <w:rPr>
          <w:rFonts w:hAnsi="ＭＳ 明朝" w:cs="Times New Roman"/>
          <w:color w:val="auto"/>
          <w:sz w:val="21"/>
          <w:szCs w:val="21"/>
        </w:rPr>
        <w:t>次に掲げる工事については、中間前金払・部分払を選択したいので、届出します。</w:t>
      </w:r>
    </w:p>
    <w:p w:rsidR="00CE6B5E" w:rsidRPr="00E1554B" w:rsidRDefault="00CE6B5E" w:rsidP="00CE6B5E">
      <w:pPr>
        <w:pStyle w:val="Default"/>
        <w:rPr>
          <w:rFonts w:hAnsi="ＭＳ 明朝" w:hint="eastAsia"/>
          <w:sz w:val="21"/>
          <w:szCs w:val="21"/>
        </w:rPr>
      </w:pPr>
    </w:p>
    <w:tbl>
      <w:tblPr>
        <w:tblW w:w="8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6868"/>
      </w:tblGrid>
      <w:tr w:rsidR="00CE6B5E" w:rsidRPr="00C549F4">
        <w:trPr>
          <w:trHeight w:val="815"/>
          <w:jc w:val="center"/>
        </w:trPr>
        <w:tc>
          <w:tcPr>
            <w:tcW w:w="1816" w:type="dxa"/>
            <w:tcBorders>
              <w:right w:val="single" w:sz="4" w:space="0" w:color="auto"/>
            </w:tcBorders>
            <w:vAlign w:val="center"/>
          </w:tcPr>
          <w:p w:rsidR="00CE6B5E" w:rsidRPr="00C549F4" w:rsidRDefault="00CE6B5E" w:rsidP="00CE6B5E">
            <w:pPr>
              <w:pStyle w:val="Default"/>
              <w:jc w:val="center"/>
              <w:rPr>
                <w:rFonts w:hAnsi="ＭＳ 明朝"/>
                <w:sz w:val="21"/>
                <w:szCs w:val="21"/>
              </w:rPr>
            </w:pPr>
            <w:r w:rsidRPr="00C549F4">
              <w:rPr>
                <w:rFonts w:hAnsi="ＭＳ 明朝" w:hint="eastAsia"/>
                <w:sz w:val="21"/>
                <w:szCs w:val="21"/>
              </w:rPr>
              <w:t>工　事　名</w:t>
            </w:r>
          </w:p>
        </w:tc>
        <w:tc>
          <w:tcPr>
            <w:tcW w:w="6868" w:type="dxa"/>
            <w:tcBorders>
              <w:left w:val="single" w:sz="4" w:space="0" w:color="auto"/>
            </w:tcBorders>
          </w:tcPr>
          <w:p w:rsidR="00CE6B5E" w:rsidRPr="00C549F4" w:rsidRDefault="00CE6B5E" w:rsidP="00CE6B5E">
            <w:pPr>
              <w:pStyle w:val="Default"/>
              <w:rPr>
                <w:rFonts w:hAnsi="ＭＳ 明朝"/>
                <w:sz w:val="21"/>
                <w:szCs w:val="21"/>
              </w:rPr>
            </w:pPr>
          </w:p>
        </w:tc>
      </w:tr>
      <w:tr w:rsidR="00CE6B5E" w:rsidRPr="00C549F4">
        <w:trPr>
          <w:trHeight w:val="815"/>
          <w:jc w:val="center"/>
        </w:trPr>
        <w:tc>
          <w:tcPr>
            <w:tcW w:w="1816" w:type="dxa"/>
            <w:tcBorders>
              <w:right w:val="single" w:sz="4" w:space="0" w:color="auto"/>
            </w:tcBorders>
            <w:vAlign w:val="center"/>
          </w:tcPr>
          <w:p w:rsidR="00CE6B5E" w:rsidRPr="00C549F4" w:rsidRDefault="00CE6B5E" w:rsidP="00CE6B5E">
            <w:pPr>
              <w:pStyle w:val="Default"/>
              <w:jc w:val="center"/>
              <w:rPr>
                <w:rFonts w:hAnsi="ＭＳ 明朝"/>
                <w:sz w:val="21"/>
                <w:szCs w:val="21"/>
              </w:rPr>
            </w:pPr>
            <w:r w:rsidRPr="00501452">
              <w:rPr>
                <w:rFonts w:hAnsi="ＭＳ 明朝" w:hint="eastAsia"/>
                <w:spacing w:val="30"/>
                <w:sz w:val="21"/>
                <w:szCs w:val="21"/>
                <w:fitText w:val="1050" w:id="-355669504"/>
              </w:rPr>
              <w:t>工事場</w:t>
            </w:r>
            <w:r w:rsidRPr="00501452">
              <w:rPr>
                <w:rFonts w:hAnsi="ＭＳ 明朝" w:hint="eastAsia"/>
                <w:spacing w:val="15"/>
                <w:sz w:val="21"/>
                <w:szCs w:val="21"/>
                <w:fitText w:val="1050" w:id="-355669504"/>
              </w:rPr>
              <w:t>所</w:t>
            </w:r>
          </w:p>
        </w:tc>
        <w:tc>
          <w:tcPr>
            <w:tcW w:w="6868" w:type="dxa"/>
            <w:tcBorders>
              <w:left w:val="single" w:sz="4" w:space="0" w:color="auto"/>
            </w:tcBorders>
          </w:tcPr>
          <w:p w:rsidR="00CE6B5E" w:rsidRPr="00C549F4" w:rsidRDefault="00CE6B5E" w:rsidP="00CE6B5E">
            <w:pPr>
              <w:pStyle w:val="Default"/>
              <w:rPr>
                <w:rFonts w:hAnsi="ＭＳ 明朝"/>
                <w:sz w:val="21"/>
                <w:szCs w:val="21"/>
              </w:rPr>
            </w:pPr>
          </w:p>
        </w:tc>
      </w:tr>
      <w:tr w:rsidR="00CE6B5E" w:rsidRPr="00C549F4">
        <w:trPr>
          <w:trHeight w:val="815"/>
          <w:jc w:val="center"/>
        </w:trPr>
        <w:tc>
          <w:tcPr>
            <w:tcW w:w="1816" w:type="dxa"/>
            <w:tcBorders>
              <w:right w:val="single" w:sz="4" w:space="0" w:color="auto"/>
            </w:tcBorders>
            <w:vAlign w:val="center"/>
          </w:tcPr>
          <w:p w:rsidR="00CE6B5E" w:rsidRPr="00C549F4" w:rsidRDefault="00CE6B5E" w:rsidP="00CE6B5E">
            <w:pPr>
              <w:pStyle w:val="Default"/>
              <w:jc w:val="center"/>
              <w:rPr>
                <w:rFonts w:hAnsi="ＭＳ 明朝"/>
                <w:sz w:val="21"/>
                <w:szCs w:val="21"/>
              </w:rPr>
            </w:pPr>
            <w:r w:rsidRPr="00501452">
              <w:rPr>
                <w:rFonts w:hAnsi="ＭＳ 明朝" w:hint="eastAsia"/>
                <w:spacing w:val="30"/>
                <w:sz w:val="21"/>
                <w:szCs w:val="21"/>
                <w:fitText w:val="1050" w:id="-355669503"/>
              </w:rPr>
              <w:t>契約金</w:t>
            </w:r>
            <w:r w:rsidRPr="00501452">
              <w:rPr>
                <w:rFonts w:hAnsi="ＭＳ 明朝" w:hint="eastAsia"/>
                <w:spacing w:val="15"/>
                <w:sz w:val="21"/>
                <w:szCs w:val="21"/>
                <w:fitText w:val="1050" w:id="-355669503"/>
              </w:rPr>
              <w:t>額</w:t>
            </w:r>
          </w:p>
        </w:tc>
        <w:tc>
          <w:tcPr>
            <w:tcW w:w="6868" w:type="dxa"/>
            <w:tcBorders>
              <w:left w:val="single" w:sz="4" w:space="0" w:color="auto"/>
            </w:tcBorders>
          </w:tcPr>
          <w:p w:rsidR="00CE6B5E" w:rsidRPr="00C549F4" w:rsidRDefault="00CE6B5E" w:rsidP="00CE6B5E">
            <w:pPr>
              <w:pStyle w:val="Default"/>
              <w:rPr>
                <w:rFonts w:hAnsi="ＭＳ 明朝"/>
                <w:sz w:val="21"/>
                <w:szCs w:val="21"/>
              </w:rPr>
            </w:pPr>
          </w:p>
        </w:tc>
      </w:tr>
      <w:tr w:rsidR="00CE6B5E" w:rsidRPr="00C549F4">
        <w:trPr>
          <w:trHeight w:val="815"/>
          <w:jc w:val="center"/>
        </w:trPr>
        <w:tc>
          <w:tcPr>
            <w:tcW w:w="1816" w:type="dxa"/>
            <w:tcBorders>
              <w:right w:val="single" w:sz="4" w:space="0" w:color="auto"/>
            </w:tcBorders>
            <w:vAlign w:val="center"/>
          </w:tcPr>
          <w:p w:rsidR="00CE6B5E" w:rsidRPr="00C549F4" w:rsidRDefault="00CE6B5E" w:rsidP="00CE6B5E">
            <w:pPr>
              <w:pStyle w:val="Default"/>
              <w:jc w:val="center"/>
              <w:rPr>
                <w:rFonts w:hAnsi="ＭＳ 明朝"/>
                <w:sz w:val="21"/>
                <w:szCs w:val="21"/>
              </w:rPr>
            </w:pPr>
            <w:r w:rsidRPr="00CE6B5E">
              <w:rPr>
                <w:rFonts w:hAnsi="ＭＳ 明朝" w:hint="eastAsia"/>
                <w:spacing w:val="105"/>
                <w:sz w:val="21"/>
                <w:szCs w:val="21"/>
                <w:fitText w:val="1050" w:id="-355669502"/>
              </w:rPr>
              <w:t>契約</w:t>
            </w:r>
            <w:r w:rsidRPr="00CE6B5E">
              <w:rPr>
                <w:rFonts w:hAnsi="ＭＳ 明朝" w:hint="eastAsia"/>
                <w:sz w:val="21"/>
                <w:szCs w:val="21"/>
                <w:fitText w:val="1050" w:id="-355669502"/>
              </w:rPr>
              <w:t>日</w:t>
            </w:r>
          </w:p>
        </w:tc>
        <w:tc>
          <w:tcPr>
            <w:tcW w:w="6868" w:type="dxa"/>
            <w:tcBorders>
              <w:left w:val="single" w:sz="4" w:space="0" w:color="auto"/>
            </w:tcBorders>
            <w:vAlign w:val="center"/>
          </w:tcPr>
          <w:p w:rsidR="00CE6B5E" w:rsidRPr="00C549F4" w:rsidRDefault="00CE6B5E" w:rsidP="00CE6B5E">
            <w:pPr>
              <w:pStyle w:val="Default"/>
              <w:ind w:firstLineChars="1000" w:firstLine="2100"/>
              <w:jc w:val="both"/>
              <w:rPr>
                <w:rFonts w:hAnsi="ＭＳ 明朝"/>
                <w:sz w:val="21"/>
                <w:szCs w:val="21"/>
              </w:rPr>
            </w:pPr>
            <w:r w:rsidRPr="00C549F4">
              <w:rPr>
                <w:rFonts w:hAnsi="ＭＳ 明朝" w:hint="eastAsia"/>
                <w:sz w:val="21"/>
                <w:szCs w:val="21"/>
              </w:rPr>
              <w:t>年　　　月　　　日</w:t>
            </w:r>
          </w:p>
        </w:tc>
      </w:tr>
      <w:tr w:rsidR="00CE6B5E" w:rsidRPr="00C549F4">
        <w:trPr>
          <w:trHeight w:val="1665"/>
          <w:jc w:val="center"/>
        </w:trPr>
        <w:tc>
          <w:tcPr>
            <w:tcW w:w="1816" w:type="dxa"/>
            <w:tcBorders>
              <w:right w:val="single" w:sz="4" w:space="0" w:color="auto"/>
            </w:tcBorders>
            <w:vAlign w:val="center"/>
          </w:tcPr>
          <w:p w:rsidR="00CE6B5E" w:rsidRPr="00C549F4" w:rsidRDefault="00CE6B5E" w:rsidP="00CE6B5E">
            <w:pPr>
              <w:pStyle w:val="Default"/>
              <w:jc w:val="center"/>
              <w:rPr>
                <w:rFonts w:hAnsi="ＭＳ 明朝"/>
                <w:sz w:val="21"/>
                <w:szCs w:val="21"/>
              </w:rPr>
            </w:pPr>
            <w:r w:rsidRPr="00CE6B5E">
              <w:rPr>
                <w:rFonts w:hAnsi="ＭＳ 明朝" w:hint="eastAsia"/>
                <w:spacing w:val="315"/>
                <w:sz w:val="21"/>
                <w:szCs w:val="21"/>
                <w:fitText w:val="1050" w:id="-355669501"/>
              </w:rPr>
              <w:t>工</w:t>
            </w:r>
            <w:r w:rsidRPr="00CE6B5E">
              <w:rPr>
                <w:rFonts w:hAnsi="ＭＳ 明朝" w:hint="eastAsia"/>
                <w:sz w:val="21"/>
                <w:szCs w:val="21"/>
                <w:fitText w:val="1050" w:id="-355669501"/>
              </w:rPr>
              <w:t>期</w:t>
            </w:r>
          </w:p>
        </w:tc>
        <w:tc>
          <w:tcPr>
            <w:tcW w:w="6868" w:type="dxa"/>
            <w:tcBorders>
              <w:left w:val="single" w:sz="4" w:space="0" w:color="auto"/>
            </w:tcBorders>
            <w:vAlign w:val="center"/>
          </w:tcPr>
          <w:p w:rsidR="00CE6B5E" w:rsidRPr="00C549F4" w:rsidRDefault="00CE6B5E" w:rsidP="00CE6B5E">
            <w:pPr>
              <w:pStyle w:val="Default"/>
              <w:jc w:val="both"/>
              <w:rPr>
                <w:rFonts w:hAnsi="ＭＳ 明朝" w:hint="eastAsia"/>
                <w:sz w:val="21"/>
                <w:szCs w:val="21"/>
              </w:rPr>
            </w:pPr>
            <w:r w:rsidRPr="00C549F4">
              <w:rPr>
                <w:rFonts w:hAnsi="ＭＳ 明朝" w:hint="eastAsia"/>
                <w:sz w:val="21"/>
                <w:szCs w:val="21"/>
              </w:rPr>
              <w:t>着工　　　　　　　　年　　　月　　　日</w:t>
            </w:r>
          </w:p>
          <w:p w:rsidR="00CE6B5E" w:rsidRPr="00C549F4" w:rsidRDefault="00CE6B5E" w:rsidP="00CE6B5E">
            <w:pPr>
              <w:pStyle w:val="Default"/>
              <w:jc w:val="both"/>
              <w:rPr>
                <w:rFonts w:hAnsi="ＭＳ 明朝" w:hint="eastAsia"/>
                <w:sz w:val="21"/>
                <w:szCs w:val="21"/>
              </w:rPr>
            </w:pPr>
          </w:p>
          <w:p w:rsidR="00CE6B5E" w:rsidRPr="00C549F4" w:rsidRDefault="00CE6B5E" w:rsidP="00CE6B5E">
            <w:pPr>
              <w:pStyle w:val="Default"/>
              <w:jc w:val="both"/>
              <w:rPr>
                <w:rFonts w:hAnsi="ＭＳ 明朝"/>
                <w:sz w:val="21"/>
                <w:szCs w:val="21"/>
              </w:rPr>
            </w:pPr>
            <w:r w:rsidRPr="00C549F4">
              <w:rPr>
                <w:rFonts w:hAnsi="ＭＳ 明朝" w:hint="eastAsia"/>
                <w:sz w:val="21"/>
                <w:szCs w:val="21"/>
              </w:rPr>
              <w:t>完成　　　　　　　　年　　　月　　　日</w:t>
            </w:r>
          </w:p>
        </w:tc>
      </w:tr>
    </w:tbl>
    <w:p w:rsidR="00CE6B5E" w:rsidRPr="00E1554B" w:rsidRDefault="00CE6B5E" w:rsidP="00CE6B5E">
      <w:pPr>
        <w:pStyle w:val="Default"/>
        <w:rPr>
          <w:rFonts w:hAnsi="ＭＳ 明朝" w:hint="eastAsia"/>
          <w:sz w:val="21"/>
          <w:szCs w:val="21"/>
        </w:rPr>
      </w:pPr>
    </w:p>
    <w:p w:rsidR="00CE6B5E" w:rsidRPr="00E1554B" w:rsidRDefault="00CE6B5E" w:rsidP="00CE6B5E">
      <w:pPr>
        <w:pStyle w:val="Default"/>
        <w:rPr>
          <w:rFonts w:hAnsi="ＭＳ 明朝" w:hint="eastAsia"/>
          <w:sz w:val="21"/>
          <w:szCs w:val="21"/>
        </w:rPr>
      </w:pPr>
      <w:r w:rsidRPr="00E1554B">
        <w:rPr>
          <w:rFonts w:hAnsi="ＭＳ 明朝" w:hint="eastAsia"/>
          <w:sz w:val="21"/>
          <w:szCs w:val="21"/>
        </w:rPr>
        <w:t>備考</w:t>
      </w:r>
    </w:p>
    <w:p w:rsidR="00CE6B5E" w:rsidRPr="00E1554B" w:rsidRDefault="00CE6B5E" w:rsidP="00CE6B5E">
      <w:pPr>
        <w:pStyle w:val="Default"/>
        <w:rPr>
          <w:rFonts w:hAnsi="ＭＳ 明朝" w:hint="eastAsia"/>
          <w:sz w:val="21"/>
          <w:szCs w:val="21"/>
        </w:rPr>
      </w:pPr>
      <w:r w:rsidRPr="00E1554B">
        <w:rPr>
          <w:rFonts w:hAnsi="ＭＳ 明朝" w:hint="eastAsia"/>
          <w:sz w:val="21"/>
          <w:szCs w:val="21"/>
        </w:rPr>
        <w:t xml:space="preserve">　１．中間前金払と部分払のどちらかを選択すること。</w:t>
      </w:r>
    </w:p>
    <w:p w:rsidR="00CE6B5E" w:rsidRDefault="00CE6B5E" w:rsidP="00CE6B5E">
      <w:pPr>
        <w:pStyle w:val="Default"/>
        <w:rPr>
          <w:rFonts w:hAnsi="ＭＳ 明朝"/>
          <w:sz w:val="21"/>
          <w:szCs w:val="21"/>
        </w:rPr>
      </w:pPr>
      <w:r w:rsidRPr="00E1554B">
        <w:rPr>
          <w:rFonts w:hAnsi="ＭＳ 明朝" w:hint="eastAsia"/>
          <w:sz w:val="21"/>
          <w:szCs w:val="21"/>
        </w:rPr>
        <w:t xml:space="preserve">　２．契約締結後の変更は認めない。</w:t>
      </w:r>
    </w:p>
    <w:p w:rsidR="00827AB7" w:rsidRDefault="00827AB7">
      <w:pPr>
        <w:rPr>
          <w:rFonts w:hint="eastAsia"/>
        </w:rPr>
      </w:pPr>
    </w:p>
    <w:p w:rsidR="00AF53C5" w:rsidRDefault="00AF53C5">
      <w:pPr>
        <w:rPr>
          <w:rFonts w:hint="eastAsia"/>
        </w:rPr>
      </w:pPr>
    </w:p>
    <w:p w:rsidR="00AF53C5" w:rsidRDefault="00AF53C5">
      <w:pPr>
        <w:rPr>
          <w:rFonts w:hint="eastAsia"/>
        </w:rPr>
      </w:pPr>
    </w:p>
    <w:p w:rsidR="00AF53C5" w:rsidRPr="00D96D31" w:rsidRDefault="00AF53C5" w:rsidP="00AF53C5">
      <w:pPr>
        <w:pStyle w:val="Default"/>
      </w:pPr>
      <w:r w:rsidRPr="00D96D31">
        <w:rPr>
          <w:rFonts w:hint="eastAsia"/>
        </w:rPr>
        <w:lastRenderedPageBreak/>
        <w:t>１　中間前金払と部分払の選択について</w:t>
      </w:r>
    </w:p>
    <w:p w:rsidR="00AF53C5" w:rsidRPr="00D96D31" w:rsidRDefault="00AF53C5" w:rsidP="00AF53C5">
      <w:pPr>
        <w:ind w:left="420" w:hangingChars="200" w:hanging="420"/>
      </w:pPr>
      <w:r w:rsidRPr="00D96D31">
        <w:rPr>
          <w:rFonts w:hint="eastAsia"/>
        </w:rPr>
        <w:t xml:space="preserve">　⑴　契約金額が、３００万円以上の公共工事（債務負担行為に係る契約にあっては、いず</w:t>
      </w:r>
      <w:r>
        <w:rPr>
          <w:rFonts w:hint="eastAsia"/>
        </w:rPr>
        <w:t>れかの会計年度の出来高予定額が３００万円以上の工事）で工期が</w:t>
      </w:r>
      <w:r w:rsidR="00857E8D">
        <w:rPr>
          <w:rFonts w:hint="eastAsia"/>
        </w:rPr>
        <w:t>１０</w:t>
      </w:r>
      <w:r w:rsidR="00291160">
        <w:rPr>
          <w:rFonts w:hint="eastAsia"/>
        </w:rPr>
        <w:t>０</w:t>
      </w:r>
      <w:r w:rsidRPr="00D96D31">
        <w:rPr>
          <w:rFonts w:hint="eastAsia"/>
        </w:rPr>
        <w:t>日以上の契約に当たっては、中間前金払と部分払のいずれかを選択させるものとする。なお、この選択については、落札決定後に届け出るものとし、その後において変更することができない。</w:t>
      </w:r>
    </w:p>
    <w:p w:rsidR="00AF53C5" w:rsidRDefault="00AF53C5" w:rsidP="00AF53C5">
      <w:pPr>
        <w:ind w:left="420" w:hangingChars="200" w:hanging="420"/>
      </w:pPr>
      <w:r w:rsidRPr="00D96D31">
        <w:rPr>
          <w:rFonts w:hint="eastAsia"/>
        </w:rPr>
        <w:t xml:space="preserve">　⑵　債務負担行為に係る契約にあっては、いずれかの会計年度において出来高予定額が３００万円以上であることにより、契約締結に当たり中間前金払を請求する旨の届出を行っている工事であっても、当該基準を満たさない会計年度については、中間前金払は行わないものとし、当該年度については部分払を行うことができる。</w:t>
      </w:r>
    </w:p>
    <w:p w:rsidR="00857E8D" w:rsidRPr="00D96D31" w:rsidRDefault="00857E8D" w:rsidP="00AF53C5">
      <w:pPr>
        <w:ind w:left="420" w:hangingChars="200" w:hanging="420"/>
        <w:rPr>
          <w:rFonts w:hint="eastAsia"/>
        </w:rPr>
      </w:pPr>
    </w:p>
    <w:p w:rsidR="00AF53C5" w:rsidRPr="00D96D31" w:rsidRDefault="00AF53C5" w:rsidP="00AF53C5">
      <w:r w:rsidRPr="00857E8D">
        <w:rPr>
          <w:rFonts w:hint="eastAsia"/>
          <w:sz w:val="24"/>
        </w:rPr>
        <w:t>２　中間前金払の請求</w:t>
      </w:r>
    </w:p>
    <w:p w:rsidR="00AF53C5" w:rsidRPr="00D96D31" w:rsidRDefault="00AF53C5" w:rsidP="00AF53C5">
      <w:pPr>
        <w:ind w:left="420" w:hangingChars="200" w:hanging="420"/>
      </w:pPr>
      <w:r w:rsidRPr="00D96D31">
        <w:rPr>
          <w:rFonts w:hint="eastAsia"/>
        </w:rPr>
        <w:t xml:space="preserve">　⑴　中間前金払に係る認定の請求は、当該契約に係る工期の２分の１（債務負担行為に係る契約にあっては、当該会計年度の工事実施期間の２分の１）を経過し、かつ、工程表により工期の２分の１（債務負担行為に係る契約にあっては当該会計年度の工事実施期間の２分の１）を経過するまでに実施すべきものとされている当該工事に係る作業が行われ、既に行われた当該工事に係る作業に要する経費が契約金額の２分の１（債務負担行為に係る契約にあっては、当該会計年度の出来高予定額の２分の１）以上の額に相当するものである場合に行うものとする。</w:t>
      </w:r>
    </w:p>
    <w:p w:rsidR="00AF53C5" w:rsidRDefault="00AF53C5" w:rsidP="00AF53C5">
      <w:pPr>
        <w:ind w:left="420" w:hangingChars="200" w:hanging="420"/>
      </w:pPr>
      <w:r w:rsidRPr="00D96D31">
        <w:rPr>
          <w:rFonts w:hint="eastAsia"/>
        </w:rPr>
        <w:t xml:space="preserve">　⑵　契約締結に当たり、部分払を請求する旨の届出を行っている場合には、中間前金払の支払を請求することはできない。</w:t>
      </w:r>
    </w:p>
    <w:p w:rsidR="00857E8D" w:rsidRPr="00D96D31" w:rsidRDefault="00857E8D" w:rsidP="00AF53C5">
      <w:pPr>
        <w:ind w:left="420" w:hangingChars="200" w:hanging="420"/>
        <w:rPr>
          <w:rFonts w:hint="eastAsia"/>
        </w:rPr>
      </w:pPr>
    </w:p>
    <w:p w:rsidR="00AF53C5" w:rsidRPr="00857E8D" w:rsidRDefault="00AF53C5" w:rsidP="00AF53C5">
      <w:pPr>
        <w:rPr>
          <w:rFonts w:hint="eastAsia"/>
          <w:sz w:val="24"/>
        </w:rPr>
      </w:pPr>
      <w:r w:rsidRPr="00857E8D">
        <w:rPr>
          <w:rFonts w:hint="eastAsia"/>
          <w:sz w:val="24"/>
        </w:rPr>
        <w:t>３　部分払の請求</w:t>
      </w:r>
    </w:p>
    <w:p w:rsidR="00AF53C5" w:rsidRPr="001D50E1" w:rsidRDefault="00AF53C5" w:rsidP="00AF53C5">
      <w:pPr>
        <w:ind w:left="210" w:hangingChars="100" w:hanging="210"/>
      </w:pPr>
      <w:r w:rsidRPr="00D96D31">
        <w:rPr>
          <w:rFonts w:hint="eastAsia"/>
        </w:rPr>
        <w:t xml:space="preserve">　　契約締結に当たり、中間前金払を請求する旨の届出を行っている場合には、部分払（債務負担行為に係る契約にあっては、各会計年度末における部分払を除く。）を請求することはできない。</w:t>
      </w:r>
    </w:p>
    <w:p w:rsidR="00AF53C5" w:rsidRPr="00CE6B5E" w:rsidRDefault="00AF53C5"/>
    <w:sectPr w:rsidR="00AF53C5" w:rsidRPr="00CE6B5E" w:rsidSect="00827A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452" w:rsidRDefault="00501452" w:rsidP="00AF53C5">
      <w:r>
        <w:separator/>
      </w:r>
    </w:p>
  </w:endnote>
  <w:endnote w:type="continuationSeparator" w:id="0">
    <w:p w:rsidR="00501452" w:rsidRDefault="00501452" w:rsidP="00AF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452" w:rsidRDefault="00501452" w:rsidP="00AF53C5">
      <w:r>
        <w:separator/>
      </w:r>
    </w:p>
  </w:footnote>
  <w:footnote w:type="continuationSeparator" w:id="0">
    <w:p w:rsidR="00501452" w:rsidRDefault="00501452" w:rsidP="00AF5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5E"/>
    <w:rsid w:val="00291160"/>
    <w:rsid w:val="00501452"/>
    <w:rsid w:val="00540AFF"/>
    <w:rsid w:val="005F0A78"/>
    <w:rsid w:val="00827AB7"/>
    <w:rsid w:val="00857E8D"/>
    <w:rsid w:val="00AF53C5"/>
    <w:rsid w:val="00CC1499"/>
    <w:rsid w:val="00CE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98C8A7DF-DFF5-48A5-9232-D7B96F1B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B5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6B5E"/>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unhideWhenUsed/>
    <w:rsid w:val="00AF53C5"/>
    <w:pPr>
      <w:tabs>
        <w:tab w:val="center" w:pos="4252"/>
        <w:tab w:val="right" w:pos="8504"/>
      </w:tabs>
      <w:snapToGrid w:val="0"/>
    </w:pPr>
  </w:style>
  <w:style w:type="character" w:customStyle="1" w:styleId="a4">
    <w:name w:val="ヘッダー (文字)"/>
    <w:basedOn w:val="a0"/>
    <w:link w:val="a3"/>
    <w:uiPriority w:val="99"/>
    <w:rsid w:val="00AF53C5"/>
    <w:rPr>
      <w:rFonts w:ascii="ＭＳ 明朝"/>
      <w:kern w:val="2"/>
      <w:sz w:val="21"/>
      <w:szCs w:val="24"/>
    </w:rPr>
  </w:style>
  <w:style w:type="paragraph" w:styleId="a5">
    <w:name w:val="footer"/>
    <w:basedOn w:val="a"/>
    <w:link w:val="a6"/>
    <w:uiPriority w:val="99"/>
    <w:unhideWhenUsed/>
    <w:rsid w:val="00AF53C5"/>
    <w:pPr>
      <w:tabs>
        <w:tab w:val="center" w:pos="4252"/>
        <w:tab w:val="right" w:pos="8504"/>
      </w:tabs>
      <w:snapToGrid w:val="0"/>
    </w:pPr>
  </w:style>
  <w:style w:type="character" w:customStyle="1" w:styleId="a6">
    <w:name w:val="フッター (文字)"/>
    <w:basedOn w:val="a0"/>
    <w:link w:val="a5"/>
    <w:uiPriority w:val="99"/>
    <w:rsid w:val="00AF53C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n-matsumura</dc:creator>
  <cp:keywords/>
  <dc:description/>
  <cp:lastModifiedBy>anamizu</cp:lastModifiedBy>
  <cp:revision>2</cp:revision>
  <dcterms:created xsi:type="dcterms:W3CDTF">2017-04-24T05:16:00Z</dcterms:created>
  <dcterms:modified xsi:type="dcterms:W3CDTF">2017-04-24T05:16:00Z</dcterms:modified>
</cp:coreProperties>
</file>